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71A0" w14:textId="229CDDF4" w:rsidR="000D4A70" w:rsidRPr="00A67518" w:rsidRDefault="002422DA" w:rsidP="001D406B">
      <w:pPr>
        <w:pStyle w:val="Title"/>
        <w:pBdr>
          <w:bottom w:val="single" w:sz="8" w:space="29" w:color="4F81BD" w:themeColor="accent1"/>
        </w:pBdr>
        <w:spacing w:after="0"/>
        <w:ind w:left="-540"/>
        <w:rPr>
          <w:sz w:val="44"/>
          <w:szCs w:val="44"/>
        </w:rPr>
      </w:pPr>
      <w:r w:rsidRPr="00A6751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1071C1" wp14:editId="74B9C5E2">
                <wp:simplePos x="0" y="0"/>
                <wp:positionH relativeFrom="column">
                  <wp:posOffset>-428626</wp:posOffset>
                </wp:positionH>
                <wp:positionV relativeFrom="paragraph">
                  <wp:posOffset>429260</wp:posOffset>
                </wp:positionV>
                <wp:extent cx="5292725" cy="33909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071CF" w14:textId="7CD7C72E" w:rsidR="005079E1" w:rsidRDefault="00EA0B6C" w:rsidP="000D4A70">
                            <w:pPr>
                              <w:rPr>
                                <w:rFonts w:ascii="Cambria" w:hAnsi="Cambria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CRN                  </w:t>
                            </w:r>
                            <w:r w:rsidR="00A67518" w:rsidRPr="00A67518">
                              <w:rPr>
                                <w:rFonts w:ascii="Cambria" w:hAnsi="Cambria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Dept MEX902 Sec 01</w:t>
                            </w:r>
                            <w:r w:rsidR="005079E1">
                              <w:rPr>
                                <w:rFonts w:ascii="Cambria" w:hAnsi="Cambria"/>
                                <w:b/>
                                <w:color w:val="365F91" w:themeColor="accent1" w:themeShade="BF"/>
                              </w:rPr>
                              <w:t xml:space="preserve">     www.</w:t>
                            </w:r>
                            <w:r w:rsidR="00E9605A">
                              <w:rPr>
                                <w:rFonts w:ascii="Cambria" w:hAnsi="Cambria"/>
                                <w:b/>
                                <w:color w:val="365F91" w:themeColor="accent1" w:themeShade="BF"/>
                              </w:rPr>
                              <w:t>MsWilkerson</w:t>
                            </w:r>
                            <w:r w:rsidR="005079E1">
                              <w:rPr>
                                <w:rFonts w:ascii="Cambria" w:hAnsi="Cambria"/>
                                <w:b/>
                                <w:color w:val="365F91" w:themeColor="accent1" w:themeShade="BF"/>
                              </w:rPr>
                              <w:t>.com</w:t>
                            </w:r>
                          </w:p>
                          <w:p w14:paraId="751071D0" w14:textId="77777777" w:rsidR="005079E1" w:rsidRPr="00B901B3" w:rsidRDefault="005079E1" w:rsidP="000D4A70">
                            <w:pPr>
                              <w:rPr>
                                <w:rFonts w:ascii="Cambria" w:hAnsi="Cambria"/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751071D1" w14:textId="77777777" w:rsidR="005079E1" w:rsidRPr="001675D5" w:rsidRDefault="005079E1" w:rsidP="000D4A7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071C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3.75pt;margin-top:33.8pt;width:416.75pt;height:2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" filled="f" stroked="f">
                <v:textbox inset=",7.2pt,,7.2pt">
                  <w:txbxContent>
                    <w:p w14:paraId="751071CF" w14:textId="7CD7C72E" w:rsidR="005079E1" w:rsidRDefault="00EA0B6C" w:rsidP="000D4A70">
                      <w:pPr>
                        <w:rPr>
                          <w:rFonts w:ascii="Cambria" w:hAnsi="Cambria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Cambria" w:hAnsi="Cambria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 xml:space="preserve">CRN                  </w:t>
                      </w:r>
                      <w:r w:rsidR="00A67518" w:rsidRPr="00A67518">
                        <w:rPr>
                          <w:rFonts w:ascii="Cambria" w:hAnsi="Cambria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 xml:space="preserve"> Dept MEX902 Sec 01</w:t>
                      </w:r>
                      <w:r w:rsidR="005079E1">
                        <w:rPr>
                          <w:rFonts w:ascii="Cambria" w:hAnsi="Cambria"/>
                          <w:b/>
                          <w:color w:val="365F91" w:themeColor="accent1" w:themeShade="BF"/>
                        </w:rPr>
                        <w:t xml:space="preserve">     www.</w:t>
                      </w:r>
                      <w:r w:rsidR="00E9605A">
                        <w:rPr>
                          <w:rFonts w:ascii="Cambria" w:hAnsi="Cambria"/>
                          <w:b/>
                          <w:color w:val="365F91" w:themeColor="accent1" w:themeShade="BF"/>
                        </w:rPr>
                        <w:t>MsWilkerson</w:t>
                      </w:r>
                      <w:r w:rsidR="005079E1">
                        <w:rPr>
                          <w:rFonts w:ascii="Cambria" w:hAnsi="Cambria"/>
                          <w:b/>
                          <w:color w:val="365F91" w:themeColor="accent1" w:themeShade="BF"/>
                        </w:rPr>
                        <w:t>.com</w:t>
                      </w:r>
                    </w:p>
                    <w:p w14:paraId="751071D0" w14:textId="77777777" w:rsidR="005079E1" w:rsidRPr="00B901B3" w:rsidRDefault="005079E1" w:rsidP="000D4A70">
                      <w:pPr>
                        <w:rPr>
                          <w:rFonts w:ascii="Cambria" w:hAnsi="Cambria"/>
                          <w:b/>
                          <w:color w:val="365F91" w:themeColor="accent1" w:themeShade="BF"/>
                        </w:rPr>
                      </w:pPr>
                    </w:p>
                    <w:p w14:paraId="751071D1" w14:textId="77777777" w:rsidR="005079E1" w:rsidRPr="001675D5" w:rsidRDefault="005079E1" w:rsidP="000D4A70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518" w:rsidRPr="00A6751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1071C3" wp14:editId="7FFFB045">
                <wp:simplePos x="0" y="0"/>
                <wp:positionH relativeFrom="column">
                  <wp:posOffset>3448050</wp:posOffset>
                </wp:positionH>
                <wp:positionV relativeFrom="paragraph">
                  <wp:posOffset>-342265</wp:posOffset>
                </wp:positionV>
                <wp:extent cx="2842260" cy="800100"/>
                <wp:effectExtent l="0" t="0" r="0" b="0"/>
                <wp:wrapTight wrapText="bothSides">
                  <wp:wrapPolygon edited="0">
                    <wp:start x="290" y="1543"/>
                    <wp:lineTo x="290" y="20057"/>
                    <wp:lineTo x="21137" y="20057"/>
                    <wp:lineTo x="21137" y="1543"/>
                    <wp:lineTo x="290" y="1543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071D2" w14:textId="77777777" w:rsidR="005079E1" w:rsidRPr="005079E1" w:rsidRDefault="00A67518" w:rsidP="005079E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California State University, Dominguez Hills</w:t>
                            </w:r>
                          </w:p>
                          <w:p w14:paraId="751071D3" w14:textId="77777777" w:rsidR="005079E1" w:rsidRDefault="001D406B" w:rsidP="005079E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College of Extended &amp; International Education</w:t>
                            </w:r>
                          </w:p>
                          <w:p w14:paraId="751071D4" w14:textId="77777777" w:rsidR="005079E1" w:rsidRDefault="001D406B" w:rsidP="005079E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Meeting and Event Planning Certificate Program</w:t>
                            </w:r>
                          </w:p>
                          <w:p w14:paraId="751071D5" w14:textId="77777777" w:rsidR="005079E1" w:rsidRPr="005079E1" w:rsidRDefault="005079E1" w:rsidP="005079E1">
                            <w:pPr>
                              <w:spacing w:after="0" w:line="240" w:lineRule="auto"/>
                              <w:jc w:val="right"/>
                            </w:pPr>
                            <w:r w:rsidRPr="005079E1">
                              <w:t>www.</w:t>
                            </w:r>
                            <w:r w:rsidR="001D406B">
                              <w:t>csudh</w:t>
                            </w:r>
                            <w:r w:rsidRPr="005079E1">
                              <w:t>.edu</w:t>
                            </w:r>
                            <w:r w:rsidR="001D406B">
                              <w:t>/ee</w:t>
                            </w:r>
                          </w:p>
                          <w:p w14:paraId="751071D6" w14:textId="77777777" w:rsidR="005079E1" w:rsidRDefault="005079E1" w:rsidP="005079E1">
                            <w:pPr>
                              <w:spacing w:after="0" w:line="240" w:lineRule="auto"/>
                              <w:jc w:val="right"/>
                            </w:pPr>
                          </w:p>
                          <w:p w14:paraId="751071D7" w14:textId="77777777" w:rsidR="005079E1" w:rsidRDefault="005079E1" w:rsidP="005079E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71C3" id="Text Box 15" o:spid="_x0000_s1027" type="#_x0000_t202" style="position:absolute;left:0;text-align:left;margin-left:271.5pt;margin-top:-26.95pt;width:223.8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" filled="f" stroked="f">
                <v:textbox inset=",7.2pt,,7.2pt">
                  <w:txbxContent>
                    <w:p w14:paraId="751071D2" w14:textId="77777777" w:rsidR="005079E1" w:rsidRPr="005079E1" w:rsidRDefault="00A67518" w:rsidP="005079E1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California State University, Dominguez Hills</w:t>
                      </w:r>
                    </w:p>
                    <w:p w14:paraId="751071D3" w14:textId="77777777" w:rsidR="005079E1" w:rsidRDefault="001D406B" w:rsidP="005079E1">
                      <w:pPr>
                        <w:spacing w:after="0" w:line="240" w:lineRule="auto"/>
                        <w:jc w:val="right"/>
                      </w:pPr>
                      <w:r>
                        <w:t>College of Extended &amp; International Education</w:t>
                      </w:r>
                    </w:p>
                    <w:p w14:paraId="751071D4" w14:textId="77777777" w:rsidR="005079E1" w:rsidRDefault="001D406B" w:rsidP="005079E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Meeting and Event Planning Certificate Program</w:t>
                      </w:r>
                    </w:p>
                    <w:p w14:paraId="751071D5" w14:textId="77777777" w:rsidR="005079E1" w:rsidRPr="005079E1" w:rsidRDefault="005079E1" w:rsidP="005079E1">
                      <w:pPr>
                        <w:spacing w:after="0" w:line="240" w:lineRule="auto"/>
                        <w:jc w:val="right"/>
                      </w:pPr>
                      <w:r w:rsidRPr="005079E1">
                        <w:t>www.</w:t>
                      </w:r>
                      <w:r w:rsidR="001D406B">
                        <w:t>csudh</w:t>
                      </w:r>
                      <w:r w:rsidRPr="005079E1">
                        <w:t>.edu</w:t>
                      </w:r>
                      <w:r w:rsidR="001D406B">
                        <w:t>/ee</w:t>
                      </w:r>
                    </w:p>
                    <w:p w14:paraId="751071D6" w14:textId="77777777" w:rsidR="005079E1" w:rsidRDefault="005079E1" w:rsidP="005079E1">
                      <w:pPr>
                        <w:spacing w:after="0" w:line="240" w:lineRule="auto"/>
                        <w:jc w:val="right"/>
                      </w:pPr>
                    </w:p>
                    <w:p w14:paraId="751071D7" w14:textId="77777777" w:rsidR="005079E1" w:rsidRDefault="005079E1" w:rsidP="005079E1">
                      <w:pPr>
                        <w:spacing w:after="0" w:line="240" w:lineRule="auto"/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7518" w:rsidRPr="00A67518">
        <w:rPr>
          <w:sz w:val="44"/>
          <w:szCs w:val="44"/>
        </w:rPr>
        <w:t>Special Event Management</w:t>
      </w:r>
    </w:p>
    <w:p w14:paraId="67273026" w14:textId="77777777" w:rsidR="00D11F42" w:rsidRPr="00D11F42" w:rsidRDefault="00D11F42" w:rsidP="00D11F42">
      <w:pPr>
        <w:pStyle w:val="Subtitle"/>
        <w:ind w:left="-540"/>
        <w:rPr>
          <w:sz w:val="10"/>
          <w:szCs w:val="10"/>
        </w:rPr>
      </w:pPr>
    </w:p>
    <w:p w14:paraId="751071A2" w14:textId="7564ACDB" w:rsidR="00511E97" w:rsidRDefault="00A31B80" w:rsidP="00D11F42">
      <w:pPr>
        <w:pStyle w:val="Subtitle"/>
        <w:ind w:left="-720"/>
      </w:pPr>
      <w:r>
        <w:t xml:space="preserve">Online </w:t>
      </w:r>
      <w:r w:rsidR="00511E97">
        <w:t>Course Syllabus</w:t>
      </w:r>
    </w:p>
    <w:p w14:paraId="751071A3" w14:textId="77777777" w:rsidR="00511E97" w:rsidRDefault="00511E97" w:rsidP="00511E97">
      <w:pPr>
        <w:sectPr w:rsidR="00511E97" w:rsidSect="00F31E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0" w:right="1440" w:bottom="1440" w:left="1440" w:header="720" w:footer="720" w:gutter="0"/>
          <w:cols w:space="720"/>
          <w:docGrid w:linePitch="360"/>
        </w:sectPr>
      </w:pPr>
    </w:p>
    <w:p w14:paraId="751071A4" w14:textId="77777777" w:rsidR="00CD4E45" w:rsidRPr="00002028" w:rsidRDefault="00511E97" w:rsidP="00CD4E45">
      <w:pPr>
        <w:spacing w:before="100" w:beforeAutospacing="1" w:after="0" w:line="240" w:lineRule="auto"/>
        <w:rPr>
          <w:rFonts w:cstheme="minorHAnsi"/>
          <w:color w:val="FF0000"/>
          <w:sz w:val="20"/>
          <w:szCs w:val="20"/>
        </w:rPr>
        <w:sectPr w:rsidR="00CD4E45" w:rsidRPr="00002028" w:rsidSect="00CD4E45">
          <w:type w:val="continuous"/>
          <w:pgSz w:w="12240" w:h="15840"/>
          <w:pgMar w:top="187" w:right="720" w:bottom="216" w:left="720" w:header="720" w:footer="360" w:gutter="0"/>
          <w:cols w:space="720"/>
          <w:docGrid w:linePitch="360"/>
        </w:sectPr>
      </w:pPr>
      <w:r w:rsidRPr="00002028">
        <w:rPr>
          <w:rFonts w:cstheme="minorHAnsi"/>
          <w:b/>
          <w:sz w:val="20"/>
          <w:szCs w:val="20"/>
        </w:rPr>
        <w:t>Instructor:</w:t>
      </w:r>
      <w:r w:rsidRPr="00002028">
        <w:rPr>
          <w:rFonts w:cstheme="minorHAnsi"/>
          <w:sz w:val="20"/>
          <w:szCs w:val="20"/>
        </w:rPr>
        <w:t xml:space="preserve"> </w:t>
      </w:r>
      <w:r w:rsidR="00CD4E45" w:rsidRPr="00002028">
        <w:rPr>
          <w:rFonts w:cstheme="minorHAnsi"/>
          <w:color w:val="FF0000"/>
        </w:rPr>
        <w:t>Charmaine Wilkerson</w:t>
      </w:r>
    </w:p>
    <w:p w14:paraId="751071A5" w14:textId="77777777" w:rsidR="00B772B9" w:rsidRPr="00002028" w:rsidRDefault="00B772B9" w:rsidP="00CD4E45">
      <w:pPr>
        <w:pStyle w:val="Heading3"/>
        <w:spacing w:before="0"/>
        <w:rPr>
          <w:rFonts w:asciiTheme="minorHAnsi" w:hAnsiTheme="minorHAnsi" w:cstheme="minorHAnsi"/>
          <w:sz w:val="20"/>
          <w:szCs w:val="20"/>
        </w:rPr>
        <w:sectPr w:rsidR="00B772B9" w:rsidRPr="00002028" w:rsidSect="00CD4E45">
          <w:type w:val="continuous"/>
          <w:pgSz w:w="12240" w:h="15840"/>
          <w:pgMar w:top="187" w:right="720" w:bottom="216" w:left="720" w:header="720" w:footer="360" w:gutter="0"/>
          <w:cols w:num="2" w:space="720"/>
          <w:docGrid w:linePitch="360"/>
        </w:sectPr>
      </w:pPr>
    </w:p>
    <w:p w14:paraId="751071A6" w14:textId="60930933" w:rsidR="00511E97" w:rsidRPr="00002028" w:rsidRDefault="00511E97" w:rsidP="00B772B9">
      <w:pPr>
        <w:pStyle w:val="Heading3"/>
        <w:spacing w:before="0"/>
        <w:rPr>
          <w:rFonts w:asciiTheme="minorHAnsi" w:hAnsiTheme="minorHAnsi" w:cstheme="minorHAnsi"/>
        </w:rPr>
      </w:pPr>
      <w:r w:rsidRPr="00002028">
        <w:rPr>
          <w:rFonts w:asciiTheme="minorHAnsi" w:hAnsiTheme="minorHAnsi" w:cstheme="minorHAnsi"/>
        </w:rPr>
        <w:t xml:space="preserve">Course </w:t>
      </w:r>
      <w:r w:rsidR="0098318F" w:rsidRPr="00002028">
        <w:rPr>
          <w:rFonts w:asciiTheme="minorHAnsi" w:hAnsiTheme="minorHAnsi" w:cstheme="minorHAnsi"/>
        </w:rPr>
        <w:t>Objectives</w:t>
      </w:r>
    </w:p>
    <w:p w14:paraId="751071A7" w14:textId="77777777" w:rsidR="000571E9" w:rsidRPr="00002028" w:rsidRDefault="000571E9" w:rsidP="00B772B9">
      <w:pPr>
        <w:pStyle w:val="Heading3"/>
        <w:spacing w:before="0"/>
        <w:rPr>
          <w:rFonts w:asciiTheme="minorHAnsi" w:hAnsiTheme="minorHAnsi" w:cstheme="minorHAnsi"/>
          <w:b w:val="0"/>
          <w:color w:val="auto"/>
        </w:rPr>
        <w:sectPr w:rsidR="000571E9" w:rsidRPr="00002028" w:rsidSect="00B772B9">
          <w:type w:val="continuous"/>
          <w:pgSz w:w="12240" w:h="15840"/>
          <w:pgMar w:top="180" w:right="720" w:bottom="720" w:left="720" w:header="720" w:footer="360" w:gutter="0"/>
          <w:cols w:space="720"/>
          <w:docGrid w:linePitch="360"/>
        </w:sectPr>
      </w:pPr>
    </w:p>
    <w:p w14:paraId="751071A8" w14:textId="0938FB9E" w:rsidR="00CC0FC4" w:rsidRPr="00002028" w:rsidRDefault="00CC0FC4" w:rsidP="00CD4E45">
      <w:pPr>
        <w:pStyle w:val="Heading3"/>
        <w:spacing w:before="0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002028">
        <w:rPr>
          <w:rFonts w:asciiTheme="minorHAnsi" w:hAnsiTheme="minorHAnsi" w:cstheme="minorHAnsi"/>
          <w:b w:val="0"/>
          <w:color w:val="auto"/>
          <w:sz w:val="20"/>
          <w:szCs w:val="20"/>
        </w:rPr>
        <w:t>This course will provide you with tools to improve the effectiveness of your special events. Develop your skills as an Event Manager as you identify the potential challenges to a successful event and</w:t>
      </w:r>
      <w:r w:rsidR="00E225C5" w:rsidRPr="0000202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select appropriate solutions. </w:t>
      </w:r>
      <w:r w:rsidRPr="0000202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You will be provided with essential information for success </w:t>
      </w:r>
      <w:r w:rsidR="00F15D9C">
        <w:rPr>
          <w:rFonts w:asciiTheme="minorHAnsi" w:hAnsiTheme="minorHAnsi" w:cstheme="minorHAnsi"/>
          <w:b w:val="0"/>
          <w:color w:val="auto"/>
          <w:sz w:val="20"/>
          <w:szCs w:val="20"/>
        </w:rPr>
        <w:t>in</w:t>
      </w:r>
      <w:r w:rsidRPr="0000202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developing profitable planning strategies, identifying event goals and objectives, working with planning committees, managing volunteers</w:t>
      </w:r>
      <w:r w:rsidR="00D46AE6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and </w:t>
      </w:r>
      <w:r w:rsidR="00BD6D78">
        <w:rPr>
          <w:rFonts w:asciiTheme="minorHAnsi" w:hAnsiTheme="minorHAnsi" w:cstheme="minorHAnsi"/>
          <w:b w:val="0"/>
          <w:color w:val="auto"/>
          <w:sz w:val="20"/>
          <w:szCs w:val="20"/>
        </w:rPr>
        <w:t>sustainable events.</w:t>
      </w:r>
    </w:p>
    <w:p w14:paraId="751071A9" w14:textId="77777777" w:rsidR="00511E97" w:rsidRPr="00002028" w:rsidRDefault="00511E97" w:rsidP="00B66A50">
      <w:pPr>
        <w:pStyle w:val="Heading3"/>
        <w:rPr>
          <w:rFonts w:asciiTheme="minorHAnsi" w:hAnsiTheme="minorHAnsi" w:cstheme="minorHAnsi"/>
        </w:rPr>
      </w:pPr>
      <w:r w:rsidRPr="00002028">
        <w:rPr>
          <w:rFonts w:asciiTheme="minorHAnsi" w:hAnsiTheme="minorHAnsi" w:cstheme="minorHAnsi"/>
        </w:rPr>
        <w:t>Class Meetings</w:t>
      </w:r>
    </w:p>
    <w:p w14:paraId="751071AA" w14:textId="45DD39ED" w:rsidR="00511E97" w:rsidRDefault="00511E97" w:rsidP="00B66A50">
      <w:pPr>
        <w:spacing w:line="240" w:lineRule="auto"/>
        <w:rPr>
          <w:rFonts w:cstheme="minorHAnsi"/>
          <w:sz w:val="20"/>
          <w:szCs w:val="20"/>
        </w:rPr>
      </w:pPr>
      <w:r w:rsidRPr="00002028">
        <w:rPr>
          <w:rFonts w:cstheme="minorHAnsi"/>
          <w:sz w:val="20"/>
          <w:szCs w:val="20"/>
        </w:rPr>
        <w:t xml:space="preserve">We will have </w:t>
      </w:r>
      <w:r w:rsidR="00CC0FC4" w:rsidRPr="00002028">
        <w:rPr>
          <w:rFonts w:cstheme="minorHAnsi"/>
          <w:color w:val="FF0000"/>
          <w:sz w:val="20"/>
          <w:szCs w:val="20"/>
        </w:rPr>
        <w:t>1</w:t>
      </w:r>
      <w:r w:rsidRPr="00002028">
        <w:rPr>
          <w:rFonts w:cstheme="minorHAnsi"/>
          <w:sz w:val="20"/>
          <w:szCs w:val="20"/>
        </w:rPr>
        <w:t xml:space="preserve"> </w:t>
      </w:r>
      <w:r w:rsidR="00F416DB">
        <w:rPr>
          <w:rFonts w:cstheme="minorHAnsi"/>
          <w:sz w:val="20"/>
          <w:szCs w:val="20"/>
        </w:rPr>
        <w:t xml:space="preserve">online </w:t>
      </w:r>
      <w:r w:rsidRPr="00002028">
        <w:rPr>
          <w:rFonts w:cstheme="minorHAnsi"/>
          <w:sz w:val="20"/>
          <w:szCs w:val="20"/>
        </w:rPr>
        <w:t>class m</w:t>
      </w:r>
      <w:r w:rsidR="001D406B" w:rsidRPr="00002028">
        <w:rPr>
          <w:rFonts w:cstheme="minorHAnsi"/>
          <w:sz w:val="20"/>
          <w:szCs w:val="20"/>
        </w:rPr>
        <w:t>eeting</w:t>
      </w:r>
      <w:r w:rsidRPr="00002028">
        <w:rPr>
          <w:rFonts w:cstheme="minorHAnsi"/>
          <w:sz w:val="20"/>
          <w:szCs w:val="20"/>
        </w:rPr>
        <w:t xml:space="preserve"> </w:t>
      </w:r>
      <w:r w:rsidR="002422DA" w:rsidRPr="00002028">
        <w:rPr>
          <w:rFonts w:cstheme="minorHAnsi"/>
          <w:sz w:val="20"/>
          <w:szCs w:val="20"/>
        </w:rPr>
        <w:t>on</w:t>
      </w:r>
      <w:r w:rsidR="00EA0B6C" w:rsidRPr="00002028">
        <w:rPr>
          <w:rFonts w:cstheme="minorHAnsi"/>
          <w:sz w:val="20"/>
          <w:szCs w:val="20"/>
        </w:rPr>
        <w:t xml:space="preserve"> </w:t>
      </w:r>
      <w:r w:rsidR="002422DA" w:rsidRPr="00002028">
        <w:rPr>
          <w:rFonts w:cstheme="minorHAnsi"/>
          <w:sz w:val="20"/>
          <w:szCs w:val="20"/>
        </w:rPr>
        <w:t>Saturday</w:t>
      </w:r>
      <w:r w:rsidR="009E4CF9">
        <w:rPr>
          <w:rFonts w:cstheme="minorHAnsi"/>
          <w:sz w:val="20"/>
          <w:szCs w:val="20"/>
        </w:rPr>
        <w:t>, May 2, 2020</w:t>
      </w:r>
      <w:r w:rsidRPr="00002028">
        <w:rPr>
          <w:rFonts w:cstheme="minorHAnsi"/>
          <w:sz w:val="20"/>
          <w:szCs w:val="20"/>
        </w:rPr>
        <w:t xml:space="preserve">. The class meets from </w:t>
      </w:r>
      <w:r w:rsidR="00A70246" w:rsidRPr="00002028">
        <w:rPr>
          <w:rFonts w:cstheme="minorHAnsi"/>
          <w:color w:val="FF0000"/>
          <w:sz w:val="20"/>
          <w:szCs w:val="20"/>
        </w:rPr>
        <w:t>09</w:t>
      </w:r>
      <w:r w:rsidRPr="00002028">
        <w:rPr>
          <w:rFonts w:cstheme="minorHAnsi"/>
          <w:color w:val="FF0000"/>
          <w:sz w:val="20"/>
          <w:szCs w:val="20"/>
        </w:rPr>
        <w:t xml:space="preserve">:00 </w:t>
      </w:r>
      <w:r w:rsidR="00A70246" w:rsidRPr="00002028">
        <w:rPr>
          <w:rFonts w:cstheme="minorHAnsi"/>
          <w:color w:val="FF0000"/>
          <w:sz w:val="20"/>
          <w:szCs w:val="20"/>
        </w:rPr>
        <w:t>AM</w:t>
      </w:r>
      <w:r w:rsidRPr="00002028">
        <w:rPr>
          <w:rFonts w:cstheme="minorHAnsi"/>
          <w:sz w:val="20"/>
          <w:szCs w:val="20"/>
        </w:rPr>
        <w:t xml:space="preserve"> to </w:t>
      </w:r>
      <w:r w:rsidR="001D406B" w:rsidRPr="00002028">
        <w:rPr>
          <w:rFonts w:cstheme="minorHAnsi"/>
          <w:color w:val="FF0000"/>
          <w:sz w:val="20"/>
          <w:szCs w:val="20"/>
        </w:rPr>
        <w:t>4</w:t>
      </w:r>
      <w:r w:rsidRPr="00002028">
        <w:rPr>
          <w:rFonts w:cstheme="minorHAnsi"/>
          <w:color w:val="FF0000"/>
          <w:sz w:val="20"/>
          <w:szCs w:val="20"/>
        </w:rPr>
        <w:t>:00 PM</w:t>
      </w:r>
      <w:r w:rsidR="004F4650">
        <w:rPr>
          <w:rFonts w:cstheme="minorHAnsi"/>
          <w:sz w:val="20"/>
          <w:szCs w:val="20"/>
        </w:rPr>
        <w:t xml:space="preserve"> with a break for lunch.</w:t>
      </w:r>
    </w:p>
    <w:p w14:paraId="099F32CD" w14:textId="513A3407" w:rsidR="004F4650" w:rsidRPr="00002028" w:rsidRDefault="004F4650" w:rsidP="00B66A50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Link to course: </w:t>
      </w:r>
    </w:p>
    <w:p w14:paraId="751071AB" w14:textId="734D4074" w:rsidR="00511E97" w:rsidRPr="00002028" w:rsidRDefault="00511E97" w:rsidP="00B66A50">
      <w:pPr>
        <w:pStyle w:val="Heading3"/>
        <w:rPr>
          <w:rFonts w:asciiTheme="minorHAnsi" w:hAnsiTheme="minorHAnsi" w:cstheme="minorHAnsi"/>
        </w:rPr>
      </w:pPr>
      <w:r w:rsidRPr="00002028">
        <w:rPr>
          <w:rFonts w:asciiTheme="minorHAnsi" w:hAnsiTheme="minorHAnsi" w:cstheme="minorHAnsi"/>
        </w:rPr>
        <w:t xml:space="preserve">Course </w:t>
      </w:r>
      <w:r w:rsidR="0098318F" w:rsidRPr="00002028">
        <w:rPr>
          <w:rFonts w:asciiTheme="minorHAnsi" w:hAnsiTheme="minorHAnsi" w:cstheme="minorHAnsi"/>
        </w:rPr>
        <w:t>Outcome</w:t>
      </w:r>
    </w:p>
    <w:p w14:paraId="751071AC" w14:textId="77777777" w:rsidR="00511E97" w:rsidRPr="00002028" w:rsidRDefault="00511E97" w:rsidP="00B66A50">
      <w:pPr>
        <w:spacing w:line="240" w:lineRule="auto"/>
        <w:rPr>
          <w:rFonts w:cstheme="minorHAnsi"/>
          <w:sz w:val="20"/>
          <w:szCs w:val="20"/>
        </w:rPr>
      </w:pPr>
      <w:r w:rsidRPr="00002028">
        <w:rPr>
          <w:rFonts w:cstheme="minorHAnsi"/>
          <w:sz w:val="20"/>
          <w:szCs w:val="20"/>
        </w:rPr>
        <w:t>By the end of this course, you will be able to</w:t>
      </w:r>
      <w:r w:rsidR="000571E9" w:rsidRPr="00002028">
        <w:rPr>
          <w:rFonts w:cstheme="minorHAnsi"/>
          <w:sz w:val="20"/>
          <w:szCs w:val="20"/>
        </w:rPr>
        <w:t xml:space="preserve"> identify</w:t>
      </w:r>
      <w:r w:rsidRPr="00002028">
        <w:rPr>
          <w:rFonts w:cstheme="minorHAnsi"/>
          <w:sz w:val="20"/>
          <w:szCs w:val="20"/>
        </w:rPr>
        <w:t>:</w:t>
      </w:r>
    </w:p>
    <w:p w14:paraId="751071AD" w14:textId="45FBF2B6" w:rsidR="001D406B" w:rsidRPr="00002028" w:rsidRDefault="000571E9" w:rsidP="00002028">
      <w:pPr>
        <w:pStyle w:val="Bullets"/>
        <w:rPr>
          <w:rFonts w:asciiTheme="minorHAnsi" w:hAnsiTheme="minorHAnsi" w:cstheme="minorHAnsi"/>
        </w:rPr>
      </w:pPr>
      <w:r w:rsidRPr="00002028">
        <w:rPr>
          <w:rFonts w:asciiTheme="minorHAnsi" w:hAnsiTheme="minorHAnsi" w:cstheme="minorHAnsi"/>
        </w:rPr>
        <w:t xml:space="preserve">What is </w:t>
      </w:r>
      <w:r w:rsidR="001D406B" w:rsidRPr="00002028">
        <w:rPr>
          <w:rFonts w:asciiTheme="minorHAnsi" w:hAnsiTheme="minorHAnsi" w:cstheme="minorHAnsi"/>
        </w:rPr>
        <w:t xml:space="preserve">Event Leadership and </w:t>
      </w:r>
      <w:r w:rsidRPr="00002028">
        <w:rPr>
          <w:rFonts w:asciiTheme="minorHAnsi" w:hAnsiTheme="minorHAnsi" w:cstheme="minorHAnsi"/>
        </w:rPr>
        <w:t xml:space="preserve">what it takes to be an </w:t>
      </w:r>
      <w:r w:rsidR="001D406B" w:rsidRPr="00002028">
        <w:rPr>
          <w:rFonts w:asciiTheme="minorHAnsi" w:hAnsiTheme="minorHAnsi" w:cstheme="minorHAnsi"/>
        </w:rPr>
        <w:t>Event Leader</w:t>
      </w:r>
    </w:p>
    <w:p w14:paraId="751071AF" w14:textId="77777777" w:rsidR="000571E9" w:rsidRPr="00002028" w:rsidRDefault="000571E9" w:rsidP="008A2ED9">
      <w:pPr>
        <w:pStyle w:val="Bullets"/>
        <w:rPr>
          <w:rFonts w:asciiTheme="minorHAnsi" w:hAnsiTheme="minorHAnsi" w:cstheme="minorHAnsi"/>
        </w:rPr>
      </w:pPr>
      <w:r w:rsidRPr="00002028">
        <w:rPr>
          <w:rFonts w:asciiTheme="minorHAnsi" w:hAnsiTheme="minorHAnsi" w:cstheme="minorHAnsi"/>
        </w:rPr>
        <w:t xml:space="preserve">Stages of Event Management </w:t>
      </w:r>
    </w:p>
    <w:p w14:paraId="751071B0" w14:textId="77777777" w:rsidR="000571E9" w:rsidRPr="00002028" w:rsidRDefault="000571E9" w:rsidP="000571E9">
      <w:pPr>
        <w:pStyle w:val="Bullets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002028">
        <w:rPr>
          <w:rFonts w:asciiTheme="minorHAnsi" w:hAnsiTheme="minorHAnsi" w:cstheme="minorHAnsi"/>
          <w:sz w:val="20"/>
          <w:szCs w:val="20"/>
        </w:rPr>
        <w:t>Research</w:t>
      </w:r>
    </w:p>
    <w:p w14:paraId="751071B1" w14:textId="77777777" w:rsidR="000571E9" w:rsidRPr="00002028" w:rsidRDefault="000571E9" w:rsidP="000571E9">
      <w:pPr>
        <w:pStyle w:val="Bullets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002028">
        <w:rPr>
          <w:rFonts w:asciiTheme="minorHAnsi" w:hAnsiTheme="minorHAnsi" w:cstheme="minorHAnsi"/>
          <w:sz w:val="20"/>
          <w:szCs w:val="20"/>
        </w:rPr>
        <w:t>Design</w:t>
      </w:r>
    </w:p>
    <w:p w14:paraId="751071B2" w14:textId="77777777" w:rsidR="000571E9" w:rsidRPr="00002028" w:rsidRDefault="000571E9" w:rsidP="000571E9">
      <w:pPr>
        <w:pStyle w:val="Bullets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002028">
        <w:rPr>
          <w:rFonts w:asciiTheme="minorHAnsi" w:hAnsiTheme="minorHAnsi" w:cstheme="minorHAnsi"/>
          <w:sz w:val="20"/>
          <w:szCs w:val="20"/>
        </w:rPr>
        <w:t>Planning</w:t>
      </w:r>
    </w:p>
    <w:p w14:paraId="751071B3" w14:textId="77777777" w:rsidR="000571E9" w:rsidRPr="00002028" w:rsidRDefault="000571E9" w:rsidP="000571E9">
      <w:pPr>
        <w:pStyle w:val="Bullets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002028">
        <w:rPr>
          <w:rFonts w:asciiTheme="minorHAnsi" w:hAnsiTheme="minorHAnsi" w:cstheme="minorHAnsi"/>
          <w:sz w:val="20"/>
          <w:szCs w:val="20"/>
        </w:rPr>
        <w:t>Coordinating</w:t>
      </w:r>
    </w:p>
    <w:p w14:paraId="751071B4" w14:textId="77777777" w:rsidR="000571E9" w:rsidRPr="00002028" w:rsidRDefault="000571E9" w:rsidP="000571E9">
      <w:pPr>
        <w:pStyle w:val="Bullets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002028">
        <w:rPr>
          <w:rFonts w:asciiTheme="minorHAnsi" w:hAnsiTheme="minorHAnsi" w:cstheme="minorHAnsi"/>
          <w:sz w:val="20"/>
          <w:szCs w:val="20"/>
        </w:rPr>
        <w:t>Evaluation</w:t>
      </w:r>
    </w:p>
    <w:p w14:paraId="751071B7" w14:textId="24345129" w:rsidR="00B772B9" w:rsidRDefault="00D11F42" w:rsidP="000571E9">
      <w:pPr>
        <w:pStyle w:val="Bullet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SMART Goals</w:t>
      </w:r>
    </w:p>
    <w:p w14:paraId="061A5EB3" w14:textId="7D2670EA" w:rsidR="00D11F42" w:rsidRDefault="00D11F42" w:rsidP="000571E9">
      <w:pPr>
        <w:pStyle w:val="Bullet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Risk Management</w:t>
      </w:r>
    </w:p>
    <w:p w14:paraId="46C6C99A" w14:textId="62297165" w:rsidR="007B6A44" w:rsidRPr="007B6A44" w:rsidRDefault="007B6A44" w:rsidP="007B6A44">
      <w:pPr>
        <w:pStyle w:val="Bullets"/>
        <w:rPr>
          <w:rFonts w:asciiTheme="minorHAnsi" w:hAnsiTheme="minorHAnsi" w:cstheme="minorHAnsi"/>
          <w:sz w:val="20"/>
          <w:szCs w:val="20"/>
        </w:rPr>
      </w:pPr>
      <w:r w:rsidRPr="00002028">
        <w:rPr>
          <w:rFonts w:asciiTheme="minorHAnsi" w:hAnsiTheme="minorHAnsi" w:cstheme="minorHAnsi"/>
          <w:sz w:val="20"/>
          <w:szCs w:val="20"/>
        </w:rPr>
        <w:t>Behind-the-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002028">
        <w:rPr>
          <w:rFonts w:asciiTheme="minorHAnsi" w:hAnsiTheme="minorHAnsi" w:cstheme="minorHAnsi"/>
          <w:sz w:val="20"/>
          <w:szCs w:val="20"/>
        </w:rPr>
        <w:t>cenes scenarios to avoid</w:t>
      </w:r>
      <w:r>
        <w:rPr>
          <w:rFonts w:asciiTheme="minorHAnsi" w:hAnsiTheme="minorHAnsi" w:cstheme="minorHAnsi"/>
          <w:sz w:val="20"/>
          <w:szCs w:val="20"/>
        </w:rPr>
        <w:t xml:space="preserve"> and t</w:t>
      </w:r>
      <w:r w:rsidRPr="00D11F42">
        <w:rPr>
          <w:rFonts w:asciiTheme="minorHAnsi" w:hAnsiTheme="minorHAnsi" w:cstheme="minorHAnsi"/>
          <w:sz w:val="20"/>
          <w:szCs w:val="20"/>
        </w:rPr>
        <w:t>rue-to-life stories to learn from</w:t>
      </w:r>
    </w:p>
    <w:p w14:paraId="751071B8" w14:textId="77777777" w:rsidR="00E225C5" w:rsidRPr="00002028" w:rsidRDefault="00E225C5" w:rsidP="00B772B9">
      <w:pPr>
        <w:pStyle w:val="Bullets"/>
        <w:tabs>
          <w:tab w:val="clear" w:pos="360"/>
        </w:tabs>
        <w:rPr>
          <w:rFonts w:asciiTheme="minorHAnsi" w:hAnsiTheme="minorHAnsi" w:cstheme="minorHAnsi"/>
          <w:sz w:val="20"/>
          <w:szCs w:val="20"/>
        </w:rPr>
      </w:pPr>
      <w:r w:rsidRPr="00002028">
        <w:rPr>
          <w:rFonts w:asciiTheme="minorHAnsi" w:hAnsiTheme="minorHAnsi" w:cstheme="minorHAnsi"/>
          <w:sz w:val="20"/>
          <w:szCs w:val="20"/>
        </w:rPr>
        <w:t>Final Project at end of class:  Plan an event in groups and include your WOW!</w:t>
      </w:r>
    </w:p>
    <w:p w14:paraId="751071B9" w14:textId="77777777" w:rsidR="00540713" w:rsidRPr="00002028" w:rsidRDefault="00A70246" w:rsidP="00B772B9">
      <w:pPr>
        <w:pStyle w:val="Bullets"/>
        <w:tabs>
          <w:tab w:val="clear" w:pos="360"/>
        </w:tabs>
        <w:rPr>
          <w:rFonts w:asciiTheme="minorHAnsi" w:hAnsiTheme="minorHAnsi" w:cstheme="minorHAnsi"/>
          <w:sz w:val="20"/>
          <w:szCs w:val="20"/>
        </w:rPr>
      </w:pPr>
      <w:r w:rsidRPr="00002028">
        <w:rPr>
          <w:rFonts w:asciiTheme="minorHAnsi" w:hAnsiTheme="minorHAnsi" w:cstheme="minorHAnsi"/>
          <w:sz w:val="20"/>
          <w:szCs w:val="20"/>
        </w:rPr>
        <w:t>Much more!</w:t>
      </w:r>
    </w:p>
    <w:p w14:paraId="751071BA" w14:textId="77777777" w:rsidR="004A1C2B" w:rsidRPr="00002028" w:rsidRDefault="004A1C2B" w:rsidP="00540713">
      <w:pPr>
        <w:pStyle w:val="Heading3"/>
        <w:rPr>
          <w:rFonts w:asciiTheme="minorHAnsi" w:hAnsiTheme="minorHAnsi" w:cstheme="minorHAnsi"/>
        </w:rPr>
      </w:pPr>
      <w:r w:rsidRPr="00002028">
        <w:rPr>
          <w:rFonts w:asciiTheme="minorHAnsi" w:hAnsiTheme="minorHAnsi" w:cstheme="minorHAnsi"/>
        </w:rPr>
        <w:t>Grades</w:t>
      </w:r>
    </w:p>
    <w:p w14:paraId="751071BB" w14:textId="77777777" w:rsidR="004A1C2B" w:rsidRPr="00002028" w:rsidRDefault="004A1C2B" w:rsidP="004A1C2B">
      <w:pPr>
        <w:rPr>
          <w:rFonts w:cstheme="minorHAnsi"/>
          <w:sz w:val="20"/>
          <w:szCs w:val="20"/>
        </w:rPr>
      </w:pPr>
      <w:r w:rsidRPr="00002028">
        <w:rPr>
          <w:rFonts w:cstheme="minorHAnsi"/>
          <w:sz w:val="20"/>
          <w:szCs w:val="20"/>
        </w:rPr>
        <w:t xml:space="preserve">You will be given a </w:t>
      </w:r>
      <w:r w:rsidR="00B772B9" w:rsidRPr="00002028">
        <w:rPr>
          <w:rFonts w:cstheme="minorHAnsi"/>
          <w:b/>
          <w:sz w:val="20"/>
          <w:szCs w:val="20"/>
        </w:rPr>
        <w:t>Credit</w:t>
      </w:r>
      <w:r w:rsidRPr="00002028">
        <w:rPr>
          <w:rFonts w:cstheme="minorHAnsi"/>
          <w:sz w:val="20"/>
          <w:szCs w:val="20"/>
        </w:rPr>
        <w:t xml:space="preserve"> or </w:t>
      </w:r>
      <w:r w:rsidR="00B772B9" w:rsidRPr="00002028">
        <w:rPr>
          <w:rFonts w:cstheme="minorHAnsi"/>
          <w:b/>
          <w:sz w:val="20"/>
          <w:szCs w:val="20"/>
        </w:rPr>
        <w:t>No Credit</w:t>
      </w:r>
      <w:r w:rsidRPr="00002028">
        <w:rPr>
          <w:rFonts w:cstheme="minorHAnsi"/>
          <w:sz w:val="20"/>
          <w:szCs w:val="20"/>
        </w:rPr>
        <w:t xml:space="preserve"> grade at the end of the </w:t>
      </w:r>
      <w:r w:rsidR="00B772B9" w:rsidRPr="00002028">
        <w:rPr>
          <w:rFonts w:cstheme="minorHAnsi"/>
          <w:sz w:val="20"/>
          <w:szCs w:val="20"/>
        </w:rPr>
        <w:t>class</w:t>
      </w:r>
      <w:r w:rsidRPr="00002028">
        <w:rPr>
          <w:rFonts w:cstheme="minorHAnsi"/>
          <w:sz w:val="20"/>
          <w:szCs w:val="20"/>
        </w:rPr>
        <w:t xml:space="preserve">.  If you attend </w:t>
      </w:r>
      <w:r w:rsidR="00B772B9" w:rsidRPr="00002028">
        <w:rPr>
          <w:rFonts w:cstheme="minorHAnsi"/>
          <w:sz w:val="20"/>
          <w:szCs w:val="20"/>
        </w:rPr>
        <w:t>10</w:t>
      </w:r>
      <w:r w:rsidRPr="00002028">
        <w:rPr>
          <w:rFonts w:cstheme="minorHAnsi"/>
          <w:sz w:val="20"/>
          <w:szCs w:val="20"/>
        </w:rPr>
        <w:t xml:space="preserve">0% of the class AND participate you will receive </w:t>
      </w:r>
      <w:r w:rsidR="00B772B9" w:rsidRPr="00002028">
        <w:rPr>
          <w:rFonts w:cstheme="minorHAnsi"/>
          <w:sz w:val="20"/>
          <w:szCs w:val="20"/>
        </w:rPr>
        <w:t>credit.</w:t>
      </w:r>
    </w:p>
    <w:p w14:paraId="751071BC" w14:textId="77777777" w:rsidR="00540713" w:rsidRPr="00002028" w:rsidRDefault="00540713" w:rsidP="00540713">
      <w:pPr>
        <w:pStyle w:val="Heading3"/>
        <w:rPr>
          <w:rFonts w:asciiTheme="minorHAnsi" w:hAnsiTheme="minorHAnsi" w:cstheme="minorHAnsi"/>
        </w:rPr>
      </w:pPr>
      <w:r w:rsidRPr="00002028">
        <w:rPr>
          <w:rFonts w:asciiTheme="minorHAnsi" w:hAnsiTheme="minorHAnsi" w:cstheme="minorHAnsi"/>
        </w:rPr>
        <w:t>Certificates</w:t>
      </w:r>
    </w:p>
    <w:p w14:paraId="751071BD" w14:textId="10ED6F57" w:rsidR="00540713" w:rsidRPr="00002028" w:rsidRDefault="00540713" w:rsidP="00540713">
      <w:pPr>
        <w:rPr>
          <w:rFonts w:cstheme="minorHAnsi"/>
          <w:sz w:val="20"/>
          <w:szCs w:val="20"/>
        </w:rPr>
      </w:pPr>
      <w:r w:rsidRPr="00002028">
        <w:rPr>
          <w:rFonts w:cstheme="minorHAnsi"/>
          <w:sz w:val="20"/>
          <w:szCs w:val="20"/>
        </w:rPr>
        <w:t xml:space="preserve">Certificates will be given to those students who attend </w:t>
      </w:r>
      <w:r w:rsidR="00B772B9" w:rsidRPr="00002028">
        <w:rPr>
          <w:rFonts w:cstheme="minorHAnsi"/>
          <w:sz w:val="20"/>
          <w:szCs w:val="20"/>
        </w:rPr>
        <w:t>100</w:t>
      </w:r>
      <w:r w:rsidRPr="00002028">
        <w:rPr>
          <w:rFonts w:cstheme="minorHAnsi"/>
          <w:sz w:val="20"/>
          <w:szCs w:val="20"/>
        </w:rPr>
        <w:t xml:space="preserve">% of </w:t>
      </w:r>
      <w:r w:rsidR="00B772B9" w:rsidRPr="00002028">
        <w:rPr>
          <w:rFonts w:cstheme="minorHAnsi"/>
          <w:sz w:val="20"/>
          <w:szCs w:val="20"/>
        </w:rPr>
        <w:t xml:space="preserve">all </w:t>
      </w:r>
      <w:r w:rsidRPr="00002028">
        <w:rPr>
          <w:rFonts w:cstheme="minorHAnsi"/>
          <w:sz w:val="20"/>
          <w:szCs w:val="20"/>
        </w:rPr>
        <w:t>class</w:t>
      </w:r>
      <w:r w:rsidR="00B772B9" w:rsidRPr="00002028">
        <w:rPr>
          <w:rFonts w:cstheme="minorHAnsi"/>
          <w:sz w:val="20"/>
          <w:szCs w:val="20"/>
        </w:rPr>
        <w:t>es.</w:t>
      </w:r>
    </w:p>
    <w:p w14:paraId="751071BE" w14:textId="29F18926" w:rsidR="00511E97" w:rsidRPr="00002028" w:rsidRDefault="00511E97" w:rsidP="00E225C5">
      <w:pPr>
        <w:pStyle w:val="Heading3"/>
        <w:spacing w:before="0" w:line="240" w:lineRule="auto"/>
        <w:rPr>
          <w:rFonts w:asciiTheme="minorHAnsi" w:hAnsiTheme="minorHAnsi" w:cstheme="minorHAnsi"/>
        </w:rPr>
      </w:pPr>
      <w:r w:rsidRPr="00002028">
        <w:rPr>
          <w:rFonts w:asciiTheme="minorHAnsi" w:hAnsiTheme="minorHAnsi" w:cstheme="minorHAnsi"/>
        </w:rPr>
        <w:t>Contact Information</w:t>
      </w:r>
    </w:p>
    <w:p w14:paraId="751071BF" w14:textId="0ADFD81D" w:rsidR="00CD4E45" w:rsidRPr="00002028" w:rsidRDefault="00511E97" w:rsidP="00E225C5">
      <w:pPr>
        <w:spacing w:after="0" w:line="240" w:lineRule="auto"/>
        <w:rPr>
          <w:rFonts w:cstheme="minorHAnsi"/>
          <w:sz w:val="20"/>
          <w:szCs w:val="20"/>
        </w:rPr>
      </w:pPr>
      <w:r w:rsidRPr="00002028">
        <w:rPr>
          <w:rFonts w:cstheme="minorHAnsi"/>
          <w:sz w:val="20"/>
          <w:szCs w:val="20"/>
        </w:rPr>
        <w:t xml:space="preserve">You can send me email at </w:t>
      </w:r>
      <w:r w:rsidR="00AE3119" w:rsidRPr="00122273">
        <w:rPr>
          <w:rFonts w:cstheme="minorHAnsi"/>
          <w:sz w:val="20"/>
          <w:szCs w:val="20"/>
        </w:rPr>
        <w:t>charmaineusa@gmail.com</w:t>
      </w:r>
    </w:p>
    <w:p w14:paraId="751071C0" w14:textId="77777777" w:rsidR="00511E97" w:rsidRPr="00002028" w:rsidRDefault="00F061ED" w:rsidP="00E225C5">
      <w:pPr>
        <w:spacing w:after="0" w:line="240" w:lineRule="auto"/>
        <w:rPr>
          <w:rFonts w:cstheme="minorHAnsi"/>
        </w:rPr>
      </w:pPr>
      <w:r w:rsidRPr="00002028">
        <w:rPr>
          <w:rFonts w:cstheme="minorHAnsi"/>
          <w:sz w:val="20"/>
          <w:szCs w:val="20"/>
        </w:rPr>
        <w:t>Our Class Website</w:t>
      </w:r>
      <w:r w:rsidRPr="00002028">
        <w:rPr>
          <w:rFonts w:cstheme="minorHAnsi"/>
          <w:color w:val="FF0000"/>
        </w:rPr>
        <w:t xml:space="preserve">: </w:t>
      </w:r>
      <w:r w:rsidR="000D4A70" w:rsidRPr="00002028">
        <w:rPr>
          <w:rFonts w:cstheme="minorHAnsi"/>
          <w:color w:val="FF0000"/>
        </w:rPr>
        <w:t>www.</w:t>
      </w:r>
      <w:r w:rsidR="00F31E60" w:rsidRPr="00002028">
        <w:rPr>
          <w:rFonts w:cstheme="minorHAnsi"/>
          <w:color w:val="FF0000"/>
        </w:rPr>
        <w:t>MsWilkerson.</w:t>
      </w:r>
      <w:r w:rsidR="000D4A70" w:rsidRPr="00002028">
        <w:rPr>
          <w:rFonts w:cstheme="minorHAnsi"/>
          <w:color w:val="FF0000"/>
        </w:rPr>
        <w:t>com</w:t>
      </w:r>
    </w:p>
    <w:sectPr w:rsidR="00511E97" w:rsidRPr="00002028" w:rsidSect="00E225C5">
      <w:type w:val="continuous"/>
      <w:pgSz w:w="12240" w:h="15840"/>
      <w:pgMar w:top="187" w:right="720" w:bottom="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61CF1" w14:textId="77777777" w:rsidR="00492A0A" w:rsidRDefault="00492A0A" w:rsidP="00B66A50">
      <w:pPr>
        <w:spacing w:after="0" w:line="240" w:lineRule="auto"/>
      </w:pPr>
      <w:r>
        <w:separator/>
      </w:r>
    </w:p>
  </w:endnote>
  <w:endnote w:type="continuationSeparator" w:id="0">
    <w:p w14:paraId="6B9F61C4" w14:textId="77777777" w:rsidR="00492A0A" w:rsidRDefault="00492A0A" w:rsidP="00B66A50">
      <w:pPr>
        <w:spacing w:after="0" w:line="240" w:lineRule="auto"/>
      </w:pPr>
      <w:r>
        <w:continuationSeparator/>
      </w:r>
    </w:p>
  </w:endnote>
  <w:endnote w:type="continuationNotice" w:id="1">
    <w:p w14:paraId="4958E1C6" w14:textId="77777777" w:rsidR="00492A0A" w:rsidRDefault="00492A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1CB" w14:textId="77777777" w:rsidR="00F31E60" w:rsidRDefault="00F31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1CC" w14:textId="77777777" w:rsidR="00F31E60" w:rsidRDefault="00F31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1CE" w14:textId="77777777" w:rsidR="00F31E60" w:rsidRDefault="00F31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CAD4" w14:textId="77777777" w:rsidR="00492A0A" w:rsidRDefault="00492A0A" w:rsidP="00B66A50">
      <w:pPr>
        <w:spacing w:after="0" w:line="240" w:lineRule="auto"/>
      </w:pPr>
      <w:r>
        <w:separator/>
      </w:r>
    </w:p>
  </w:footnote>
  <w:footnote w:type="continuationSeparator" w:id="0">
    <w:p w14:paraId="23505349" w14:textId="77777777" w:rsidR="00492A0A" w:rsidRDefault="00492A0A" w:rsidP="00B66A50">
      <w:pPr>
        <w:spacing w:after="0" w:line="240" w:lineRule="auto"/>
      </w:pPr>
      <w:r>
        <w:continuationSeparator/>
      </w:r>
    </w:p>
  </w:footnote>
  <w:footnote w:type="continuationNotice" w:id="1">
    <w:p w14:paraId="6C1C4A3C" w14:textId="77777777" w:rsidR="00492A0A" w:rsidRDefault="00492A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1C9" w14:textId="77777777" w:rsidR="00F31E60" w:rsidRDefault="00F31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1CA" w14:textId="77777777" w:rsidR="00F31E60" w:rsidRDefault="00F31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1CD" w14:textId="77777777" w:rsidR="00F31E60" w:rsidRDefault="00F31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479"/>
    <w:multiLevelType w:val="hybridMultilevel"/>
    <w:tmpl w:val="7C1A9300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4DFF"/>
    <w:multiLevelType w:val="hybridMultilevel"/>
    <w:tmpl w:val="DB34DB50"/>
    <w:lvl w:ilvl="0" w:tplc="FAA2C2E6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36C4"/>
    <w:multiLevelType w:val="hybridMultilevel"/>
    <w:tmpl w:val="6A022678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4F44"/>
    <w:multiLevelType w:val="hybridMultilevel"/>
    <w:tmpl w:val="7568988E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3EC6"/>
    <w:multiLevelType w:val="hybridMultilevel"/>
    <w:tmpl w:val="F8349810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86411"/>
    <w:multiLevelType w:val="hybridMultilevel"/>
    <w:tmpl w:val="6DC496E2"/>
    <w:lvl w:ilvl="0" w:tplc="C7E2CB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8E"/>
    <w:rsid w:val="00002028"/>
    <w:rsid w:val="00007B9A"/>
    <w:rsid w:val="00012875"/>
    <w:rsid w:val="00027E99"/>
    <w:rsid w:val="0003121D"/>
    <w:rsid w:val="0003193B"/>
    <w:rsid w:val="00041130"/>
    <w:rsid w:val="00044F9D"/>
    <w:rsid w:val="000571E9"/>
    <w:rsid w:val="000952A9"/>
    <w:rsid w:val="00096249"/>
    <w:rsid w:val="000A1021"/>
    <w:rsid w:val="000D4A70"/>
    <w:rsid w:val="000D6A79"/>
    <w:rsid w:val="000F57E3"/>
    <w:rsid w:val="00122273"/>
    <w:rsid w:val="00127278"/>
    <w:rsid w:val="001675D5"/>
    <w:rsid w:val="0019698E"/>
    <w:rsid w:val="001A2AA0"/>
    <w:rsid w:val="001A62D2"/>
    <w:rsid w:val="001B5D0A"/>
    <w:rsid w:val="001C381B"/>
    <w:rsid w:val="001D406B"/>
    <w:rsid w:val="001F7756"/>
    <w:rsid w:val="00212B92"/>
    <w:rsid w:val="00222AA5"/>
    <w:rsid w:val="002272F7"/>
    <w:rsid w:val="0023426F"/>
    <w:rsid w:val="00234311"/>
    <w:rsid w:val="00237BA6"/>
    <w:rsid w:val="002408E1"/>
    <w:rsid w:val="002422DA"/>
    <w:rsid w:val="0025381C"/>
    <w:rsid w:val="002E0958"/>
    <w:rsid w:val="00310E3B"/>
    <w:rsid w:val="00321AB2"/>
    <w:rsid w:val="0033306F"/>
    <w:rsid w:val="00363986"/>
    <w:rsid w:val="003A6CD2"/>
    <w:rsid w:val="003F12D3"/>
    <w:rsid w:val="003F2190"/>
    <w:rsid w:val="004044A5"/>
    <w:rsid w:val="00405E30"/>
    <w:rsid w:val="004619E8"/>
    <w:rsid w:val="00474F44"/>
    <w:rsid w:val="00492A0A"/>
    <w:rsid w:val="004A14BA"/>
    <w:rsid w:val="004A1C2B"/>
    <w:rsid w:val="004A69CD"/>
    <w:rsid w:val="004A6FFC"/>
    <w:rsid w:val="004B5F77"/>
    <w:rsid w:val="004D0508"/>
    <w:rsid w:val="004E55E7"/>
    <w:rsid w:val="004F4650"/>
    <w:rsid w:val="005079E1"/>
    <w:rsid w:val="00511E97"/>
    <w:rsid w:val="00540713"/>
    <w:rsid w:val="00540781"/>
    <w:rsid w:val="005B2185"/>
    <w:rsid w:val="005C43C4"/>
    <w:rsid w:val="005E0C79"/>
    <w:rsid w:val="005E26AD"/>
    <w:rsid w:val="005F3D1D"/>
    <w:rsid w:val="00610357"/>
    <w:rsid w:val="0061155A"/>
    <w:rsid w:val="00647085"/>
    <w:rsid w:val="00656F99"/>
    <w:rsid w:val="00681B29"/>
    <w:rsid w:val="00690157"/>
    <w:rsid w:val="006D643E"/>
    <w:rsid w:val="006F4919"/>
    <w:rsid w:val="00724B22"/>
    <w:rsid w:val="00735675"/>
    <w:rsid w:val="00736DCB"/>
    <w:rsid w:val="007776D9"/>
    <w:rsid w:val="007B6A44"/>
    <w:rsid w:val="007E0738"/>
    <w:rsid w:val="008054D7"/>
    <w:rsid w:val="0083595D"/>
    <w:rsid w:val="008673F7"/>
    <w:rsid w:val="0087263A"/>
    <w:rsid w:val="00875895"/>
    <w:rsid w:val="00883F78"/>
    <w:rsid w:val="008A2ED9"/>
    <w:rsid w:val="008F2BBA"/>
    <w:rsid w:val="008F7FEB"/>
    <w:rsid w:val="0090302E"/>
    <w:rsid w:val="0091279F"/>
    <w:rsid w:val="00917579"/>
    <w:rsid w:val="0092745C"/>
    <w:rsid w:val="00951E07"/>
    <w:rsid w:val="009753D1"/>
    <w:rsid w:val="00977A59"/>
    <w:rsid w:val="0098318F"/>
    <w:rsid w:val="009E0F97"/>
    <w:rsid w:val="009E4CF9"/>
    <w:rsid w:val="00A2310B"/>
    <w:rsid w:val="00A31B80"/>
    <w:rsid w:val="00A41AF2"/>
    <w:rsid w:val="00A67518"/>
    <w:rsid w:val="00A70246"/>
    <w:rsid w:val="00AA5499"/>
    <w:rsid w:val="00AC63A5"/>
    <w:rsid w:val="00AE3119"/>
    <w:rsid w:val="00B23496"/>
    <w:rsid w:val="00B66A50"/>
    <w:rsid w:val="00B76FB2"/>
    <w:rsid w:val="00B772B9"/>
    <w:rsid w:val="00B901B3"/>
    <w:rsid w:val="00B927FE"/>
    <w:rsid w:val="00BB42A8"/>
    <w:rsid w:val="00BD6D78"/>
    <w:rsid w:val="00BE1CF8"/>
    <w:rsid w:val="00C020D7"/>
    <w:rsid w:val="00C43119"/>
    <w:rsid w:val="00C436E2"/>
    <w:rsid w:val="00C96EF8"/>
    <w:rsid w:val="00CB2C81"/>
    <w:rsid w:val="00CC0FC4"/>
    <w:rsid w:val="00CD4E45"/>
    <w:rsid w:val="00CE2E02"/>
    <w:rsid w:val="00CF02FC"/>
    <w:rsid w:val="00D11F42"/>
    <w:rsid w:val="00D35F54"/>
    <w:rsid w:val="00D456B7"/>
    <w:rsid w:val="00D45E68"/>
    <w:rsid w:val="00D46AE6"/>
    <w:rsid w:val="00D71C17"/>
    <w:rsid w:val="00DF2875"/>
    <w:rsid w:val="00E225C5"/>
    <w:rsid w:val="00E25D3A"/>
    <w:rsid w:val="00E509EF"/>
    <w:rsid w:val="00E80D80"/>
    <w:rsid w:val="00E9605A"/>
    <w:rsid w:val="00EA0B6C"/>
    <w:rsid w:val="00EE4BFF"/>
    <w:rsid w:val="00F04C51"/>
    <w:rsid w:val="00F061ED"/>
    <w:rsid w:val="00F15D9C"/>
    <w:rsid w:val="00F279CA"/>
    <w:rsid w:val="00F31E60"/>
    <w:rsid w:val="00F34C76"/>
    <w:rsid w:val="00F416DB"/>
    <w:rsid w:val="00F569E6"/>
    <w:rsid w:val="00F76DCD"/>
    <w:rsid w:val="00FD1CD6"/>
    <w:rsid w:val="00FE056C"/>
    <w:rsid w:val="00FE5B95"/>
    <w:rsid w:val="00FE627E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071A0"/>
  <w15:docId w15:val="{FCC09ADA-8D7C-CF46-AD4B-BC63F676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1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1E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66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0"/>
  </w:style>
  <w:style w:type="paragraph" w:styleId="Footer">
    <w:name w:val="footer"/>
    <w:basedOn w:val="Normal"/>
    <w:link w:val="FooterChar"/>
    <w:uiPriority w:val="99"/>
    <w:unhideWhenUsed/>
    <w:rsid w:val="00B6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0"/>
  </w:style>
  <w:style w:type="character" w:styleId="Hyperlink">
    <w:name w:val="Hyperlink"/>
    <w:basedOn w:val="DefaultParagraphFont"/>
    <w:uiPriority w:val="99"/>
    <w:unhideWhenUsed/>
    <w:rsid w:val="000D4A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4D7"/>
    <w:rPr>
      <w:color w:val="800080" w:themeColor="followedHyperlink"/>
      <w:u w:val="single"/>
    </w:rPr>
  </w:style>
  <w:style w:type="paragraph" w:customStyle="1" w:styleId="Bullets">
    <w:name w:val="Bullets"/>
    <w:basedOn w:val="Normal"/>
    <w:rsid w:val="00A70246"/>
    <w:pPr>
      <w:numPr>
        <w:numId w:val="6"/>
      </w:num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B772B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E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94FA-8380-7B43-A7DF-E18537B5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Lionrealm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Charmaine Wilkerson</cp:lastModifiedBy>
  <cp:revision>21</cp:revision>
  <cp:lastPrinted>2012-08-27T18:35:00Z</cp:lastPrinted>
  <dcterms:created xsi:type="dcterms:W3CDTF">2020-04-06T21:30:00Z</dcterms:created>
  <dcterms:modified xsi:type="dcterms:W3CDTF">2020-04-11T01:19:00Z</dcterms:modified>
</cp:coreProperties>
</file>